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Сопоставительная лингвокультурология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2E843A" w:rsidR="00A77598" w:rsidRPr="00F84858" w:rsidRDefault="00A77598" w:rsidP="00F8485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8485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07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4DBF1EE6" w14:textId="77777777" w:rsidTr="00ED54AA">
        <w:tc>
          <w:tcPr>
            <w:tcW w:w="9345" w:type="dxa"/>
          </w:tcPr>
          <w:p w14:paraId="4B09B059" w14:textId="77777777" w:rsidR="007A7979" w:rsidRPr="00D507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 xml:space="preserve">, Трофимова </w:t>
            </w:r>
            <w:proofErr w:type="spellStart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>Нэлла</w:t>
            </w:r>
            <w:proofErr w:type="spellEnd"/>
            <w:r w:rsidRPr="00D5076F">
              <w:rPr>
                <w:rFonts w:ascii="Times New Roman" w:hAnsi="Times New Roman" w:cs="Times New Roman"/>
                <w:sz w:val="20"/>
                <w:szCs w:val="20"/>
              </w:rPr>
              <w:t xml:space="preserve">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16ED8C" w:rsidR="004475DA" w:rsidRPr="00F84858" w:rsidRDefault="00F848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12CC85" w14:textId="4CAC6FE3" w:rsidR="00D507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19962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_Toc213419962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3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423CDFCF" w14:textId="15634ADE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3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_Toc213419963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3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3462EBB4" w14:textId="2EAF16B3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4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_Toc213419964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3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51F93A9F" w14:textId="089573B7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5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_Toc213419965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4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614AC49F" w14:textId="0549E164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6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_Toc213419966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6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0C65DFF5" w14:textId="53A79EE2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7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_Toc213419967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6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3B4D6577" w14:textId="33A4A7BE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8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_Toc213419968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7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233A4732" w14:textId="6952116E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69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_Toc213419969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7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0DCA0F27" w14:textId="25D65C34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0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_Toc213419970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8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1BB3F14F" w14:textId="447DA909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1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_Toc213419971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9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613D28A2" w14:textId="28D2B5D7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2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_Toc213419972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10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024CACE4" w14:textId="1B971366" w:rsidR="00D5076F" w:rsidRDefault="00544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3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_Toc213419973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12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529158BB" w14:textId="21E3D277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4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_Toc213419974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12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2D05D6BA" w14:textId="14834A21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5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_Toc213419975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12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540B716A" w14:textId="63AA7618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6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_Toc213419976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12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560AD329" w14:textId="2EF816D5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7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_Toc213419977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13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7853BC0F" w14:textId="5117D120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8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_Toc213419978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13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3F62886E" w14:textId="3BBF4D32" w:rsidR="00D5076F" w:rsidRDefault="00544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979" w:history="1">
            <w:r w:rsidR="00D5076F" w:rsidRPr="008A13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076F">
              <w:rPr>
                <w:noProof/>
                <w:webHidden/>
              </w:rPr>
              <w:tab/>
            </w:r>
            <w:r w:rsidR="00D5076F">
              <w:rPr>
                <w:noProof/>
                <w:webHidden/>
              </w:rPr>
              <w:fldChar w:fldCharType="begin"/>
            </w:r>
            <w:r w:rsidR="00D5076F">
              <w:rPr>
                <w:noProof/>
                <w:webHidden/>
              </w:rPr>
              <w:instrText xml:space="preserve"> PAGEREF _Toc213419979 \h </w:instrText>
            </w:r>
            <w:r w:rsidR="00D5076F">
              <w:rPr>
                <w:noProof/>
                <w:webHidden/>
              </w:rPr>
            </w:r>
            <w:r w:rsidR="00D5076F">
              <w:rPr>
                <w:noProof/>
                <w:webHidden/>
              </w:rPr>
              <w:fldChar w:fldCharType="separate"/>
            </w:r>
            <w:r w:rsidR="00D5076F">
              <w:rPr>
                <w:noProof/>
                <w:webHidden/>
              </w:rPr>
              <w:t>13</w:t>
            </w:r>
            <w:r w:rsidR="00D5076F">
              <w:rPr>
                <w:noProof/>
                <w:webHidden/>
              </w:rPr>
              <w:fldChar w:fldCharType="end"/>
            </w:r>
          </w:hyperlink>
        </w:p>
        <w:p w14:paraId="0DD49713" w14:textId="2D7A762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19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 о сопоставительной лингвокультурологии как научной дисциплине и научном направлении сопоставительных 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19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Сопоставительная лингвокультурология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19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D507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07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07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07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07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07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07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07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07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07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07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076F">
              <w:rPr>
                <w:rFonts w:ascii="Times New Roman" w:hAnsi="Times New Roman" w:cs="Times New Roman"/>
              </w:rPr>
              <w:t>особенности культур стран изучаемого языка, специфику межкультурного взаимодействия.</w:t>
            </w:r>
            <w:r w:rsidRPr="00D507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07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076F">
              <w:rPr>
                <w:rFonts w:ascii="Times New Roman" w:hAnsi="Times New Roman" w:cs="Times New Roman"/>
              </w:rPr>
              <w:t xml:space="preserve">анализировать и учитывать разнообразие культур в </w:t>
            </w:r>
            <w:proofErr w:type="gramStart"/>
            <w:r w:rsidR="00FD518F" w:rsidRPr="00D5076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D5076F">
              <w:rPr>
                <w:rFonts w:ascii="Times New Roman" w:hAnsi="Times New Roman" w:cs="Times New Roman"/>
              </w:rPr>
              <w:t xml:space="preserve"> межкультурного взаимодействия; определять параметры </w:t>
            </w:r>
            <w:proofErr w:type="spellStart"/>
            <w:r w:rsidR="00FD518F" w:rsidRPr="00D5076F">
              <w:rPr>
                <w:rFonts w:ascii="Times New Roman" w:hAnsi="Times New Roman" w:cs="Times New Roman"/>
              </w:rPr>
              <w:t>межкультурности</w:t>
            </w:r>
            <w:proofErr w:type="spellEnd"/>
            <w:r w:rsidR="00FD518F" w:rsidRPr="00D5076F">
              <w:rPr>
                <w:rFonts w:ascii="Times New Roman" w:hAnsi="Times New Roman" w:cs="Times New Roman"/>
              </w:rPr>
              <w:t>, роль и основные особенности межкультурного диалога.</w:t>
            </w:r>
            <w:r w:rsidRPr="00D507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07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076F">
              <w:rPr>
                <w:rFonts w:ascii="Times New Roman" w:hAnsi="Times New Roman" w:cs="Times New Roman"/>
              </w:rPr>
              <w:t>основными теоретическими концепциями, теоретической и практической базой данного курса; навыками конструктивного взаимодействия с людьми иной культуры в целях успешного выполнения профессиональных задач.</w:t>
            </w:r>
            <w:r w:rsidRPr="00D507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5076F" w14:paraId="281C29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2BDB" w14:textId="77777777" w:rsidR="00751095" w:rsidRPr="00D507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ОПК-1 - Способен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иностранного языка;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C4349" w14:textId="77777777" w:rsidR="00751095" w:rsidRPr="00D507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  <w:lang w:bidi="ru-RU"/>
              </w:rPr>
              <w:t>ОПК-1.3 - Учитывает различия в системах социокультурных ценностей стран изучаемых языков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DE904" w14:textId="77777777" w:rsidR="00751095" w:rsidRPr="00D507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076F">
              <w:rPr>
                <w:rFonts w:ascii="Times New Roman" w:hAnsi="Times New Roman" w:cs="Times New Roman"/>
              </w:rPr>
              <w:t xml:space="preserve">основные принципы и направления исследования в сопоставительной </w:t>
            </w:r>
            <w:proofErr w:type="spellStart"/>
            <w:r w:rsidR="00316402" w:rsidRPr="00D5076F">
              <w:rPr>
                <w:rFonts w:ascii="Times New Roman" w:hAnsi="Times New Roman" w:cs="Times New Roman"/>
              </w:rPr>
              <w:t>лингвокультурологии</w:t>
            </w:r>
            <w:proofErr w:type="spellEnd"/>
            <w:r w:rsidR="00316402" w:rsidRPr="00D5076F">
              <w:rPr>
                <w:rFonts w:ascii="Times New Roman" w:hAnsi="Times New Roman" w:cs="Times New Roman"/>
              </w:rPr>
              <w:t xml:space="preserve">; основные единицы сопоставительной </w:t>
            </w:r>
            <w:proofErr w:type="spellStart"/>
            <w:r w:rsidR="00316402" w:rsidRPr="00D5076F">
              <w:rPr>
                <w:rFonts w:ascii="Times New Roman" w:hAnsi="Times New Roman" w:cs="Times New Roman"/>
              </w:rPr>
              <w:t>лингвокультурологии</w:t>
            </w:r>
            <w:proofErr w:type="spellEnd"/>
            <w:r w:rsidR="00316402" w:rsidRPr="00D5076F">
              <w:rPr>
                <w:rFonts w:ascii="Times New Roman" w:hAnsi="Times New Roman" w:cs="Times New Roman"/>
              </w:rPr>
              <w:t>.</w:t>
            </w:r>
            <w:r w:rsidRPr="00D5076F">
              <w:rPr>
                <w:rFonts w:ascii="Times New Roman" w:hAnsi="Times New Roman" w:cs="Times New Roman"/>
              </w:rPr>
              <w:t xml:space="preserve"> </w:t>
            </w:r>
          </w:p>
          <w:p w14:paraId="4A20F959" w14:textId="77777777" w:rsidR="00751095" w:rsidRPr="00D507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076F">
              <w:rPr>
                <w:rFonts w:ascii="Times New Roman" w:hAnsi="Times New Roman" w:cs="Times New Roman"/>
              </w:rPr>
              <w:t>применять систему полученных знаний о языке и особенностях его функционирования в профессиональной деятельности; ориентироваться на ценности, присущие культуре стран изучаемого языка; использовать типичные сценарии взаимодействия участников межкультурной коммуникации</w:t>
            </w:r>
            <w:proofErr w:type="gramStart"/>
            <w:r w:rsidR="00FD518F" w:rsidRPr="00D5076F">
              <w:rPr>
                <w:rFonts w:ascii="Times New Roman" w:hAnsi="Times New Roman" w:cs="Times New Roman"/>
              </w:rPr>
              <w:t>.</w:t>
            </w:r>
            <w:r w:rsidRPr="00D507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E0A9C54" w14:textId="77777777" w:rsidR="00751095" w:rsidRPr="00D507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076F">
              <w:rPr>
                <w:rFonts w:ascii="Times New Roman" w:hAnsi="Times New Roman" w:cs="Times New Roman"/>
              </w:rPr>
              <w:t xml:space="preserve">навыками межкультурного взаимодействия; этическими и нравственными нормами поведения, принятыми в </w:t>
            </w:r>
            <w:proofErr w:type="spellStart"/>
            <w:r w:rsidR="00FD518F" w:rsidRPr="00D5076F">
              <w:rPr>
                <w:rFonts w:ascii="Times New Roman" w:hAnsi="Times New Roman" w:cs="Times New Roman"/>
              </w:rPr>
              <w:t>инокультурном</w:t>
            </w:r>
            <w:proofErr w:type="spellEnd"/>
            <w:r w:rsidR="00FD518F" w:rsidRPr="00D5076F">
              <w:rPr>
                <w:rFonts w:ascii="Times New Roman" w:hAnsi="Times New Roman" w:cs="Times New Roman"/>
              </w:rPr>
              <w:t xml:space="preserve"> социуме; навыками применения теоретических и эмпирических знаний об изучаемом языке в процессе межкультурного взаимодействия.</w:t>
            </w:r>
            <w:r w:rsidRPr="00D507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5076F" w14:paraId="20D502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E952" w14:textId="77777777" w:rsidR="00751095" w:rsidRPr="00D507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ОПК-5 - 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DD88" w14:textId="77777777" w:rsidR="00751095" w:rsidRPr="00D507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  <w:lang w:bidi="ru-RU"/>
              </w:rPr>
              <w:t>ОПК-5.3 - Использует стратегии и тактики речевого поведения с учетом норм, принятых в межкультурном и межнациональном общении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9615" w14:textId="77777777" w:rsidR="00751095" w:rsidRPr="00D507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076F">
              <w:rPr>
                <w:rFonts w:ascii="Times New Roman" w:hAnsi="Times New Roman" w:cs="Times New Roman"/>
              </w:rPr>
              <w:t>правила и традиции межкультурного взаимодействия с носителями изучаемого языка; правила и традиции межкультурного профессионального общения; правила речевого общения в иноязычном социуме.</w:t>
            </w:r>
            <w:r w:rsidRPr="00D5076F">
              <w:rPr>
                <w:rFonts w:ascii="Times New Roman" w:hAnsi="Times New Roman" w:cs="Times New Roman"/>
              </w:rPr>
              <w:t xml:space="preserve"> </w:t>
            </w:r>
          </w:p>
          <w:p w14:paraId="1F4857DB" w14:textId="77777777" w:rsidR="00751095" w:rsidRPr="00D507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076F">
              <w:rPr>
                <w:rFonts w:ascii="Times New Roman" w:hAnsi="Times New Roman" w:cs="Times New Roman"/>
              </w:rPr>
              <w:t>использовать стратегии и тактики речевого поведения с учетом норм, принятых в межкультурном общении; ориентироваться на ценности, присущие культуре стран изучаемого языка; использовать типичные сценарии взаимодействия участников межкультурной коммуникации</w:t>
            </w:r>
            <w:proofErr w:type="gramStart"/>
            <w:r w:rsidR="00FD518F" w:rsidRPr="00D5076F">
              <w:rPr>
                <w:rFonts w:ascii="Times New Roman" w:hAnsi="Times New Roman" w:cs="Times New Roman"/>
              </w:rPr>
              <w:t>.</w:t>
            </w:r>
            <w:r w:rsidRPr="00D507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55F3730" w14:textId="77777777" w:rsidR="00751095" w:rsidRPr="00D507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076F">
              <w:rPr>
                <w:rFonts w:ascii="Times New Roman" w:hAnsi="Times New Roman" w:cs="Times New Roman"/>
              </w:rPr>
              <w:t xml:space="preserve">навыками межкультурного взаимодействия; этическими и нравственными нормами поведения, принятыми в </w:t>
            </w:r>
            <w:proofErr w:type="spellStart"/>
            <w:r w:rsidR="00FD518F" w:rsidRPr="00D5076F">
              <w:rPr>
                <w:rFonts w:ascii="Times New Roman" w:hAnsi="Times New Roman" w:cs="Times New Roman"/>
              </w:rPr>
              <w:t>инокультурном</w:t>
            </w:r>
            <w:proofErr w:type="spellEnd"/>
            <w:r w:rsidR="00FD518F" w:rsidRPr="00D5076F">
              <w:rPr>
                <w:rFonts w:ascii="Times New Roman" w:hAnsi="Times New Roman" w:cs="Times New Roman"/>
              </w:rPr>
              <w:t xml:space="preserve"> социуме; стратегиями и тактиками речевого поведения в межкультурном общении.</w:t>
            </w:r>
            <w:r w:rsidRPr="00D507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07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199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Дисциплинарный и научный статус сопоставительной лингвокультурологии.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Вопрос о статусе антропоцентрической парадигмы лингвистических исследований (Е.С. Кубрякова, Н.Ф. Алефиренко, Ю.С. Степанов, В.И. Постовалова и др.). Лингвокультурология как антропоориентированная наука синтезирующего типа. Объект, предмет, цели и задачи лингвокультурологии. Сопоставительная лингвокультурология как аспект и направление лингвокультурологических исследований. Дисциплинарный статус сопоставительной лингвокультурологии, ее место в ряду других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3D2A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029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Язык и культура: взаимодействие и взаимовлияние.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7B2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«Язык и культура» в мировой и отечественной науке. Гипотеза Сепира-Уорфа в современном прочтении. Толкование основополагающих терминов: широкое и узкое понимание языка и культуры. Проблема соотношения языка, культуры и этноса как комплексная междисциплинарная проблема.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A50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FFB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D74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41A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CD2C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30E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Отечественные и зарубежные школы и направления изучения языка и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31F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Лингвокультурология в Германии. Лингвокультурология во Франции. Лингвокультурология в США. Лингвокультурология в России. Отечественные школы лингвокультурологии (Ю.С. Степанова. Н.Д. Арутюновой, В.Н. Телия, В.В. Воробьева и В.М. Шаклеина).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AF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76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EBA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7C5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2E03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7BC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 и методы сопоставительных лингвокультурологических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7D3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лингвокультурологии: лингвистические, культурологические и социологические. Различные понимания объекта и предмета лингвокультурологического описания языка. Основные направления в разработке лингвокультурологической методологии. Формат и перспективы лингвокультурологических исследований. Методы лингвокультурологии. Принципы сопоставительной лингвокультурологии: собственно лингвокультурологический принцип, инаковость, экспланаторность, антропоцентризм, этноцентризм, функционализм.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AA3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D6B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462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7E0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3DC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E3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понятия сопоставительной лингвокультурологии.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849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Этническая ментальность. Понятия «ментальность» и «менталитет»: история терминов, многообразие подходов к определению, соотношение понятий. Русская ментальность. Понятие культурологической маркированности. Культурологическая компонента как результат действия культурологической маркированности. Определение основных категорий лингвокультурологии (культурная сема, культурный фон, культурный фонд, тип культуры, язык культуры, культурные ценности и установки, субкультура, культурная универсалия). Символ как стереотипизированное явление культуры Понятие культурного пространства. Стереотип как явление культурного пространства. Лакуны. Культурные тексты как хранители культурной информации. Прецедентные феномены (имена, тексты и ситуации). Культурный архетип. Культурные коды и язык. Код культуры как совокупность окультуренных представлений о мире этноса/социума – таксономический субстрат текстов культуры. Коды культуры: соматический, пространственный, временной, предметный, биоморфный, духовный. Язык как репрезентант лингвокультурного кода. Лингвокультурная общность.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BE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34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6FB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8CC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C4E6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391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Национально-языковая картина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720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определения термина «языковая картина мира». «Языковая картина мира» как распространенная научная метафора. Наивная картина мира обыденного сознания. Концептуальная картина мира. Национальные языковые картины мира и научные картины мира. Место языковой картины мира в ряду других картин мира. Соотношение и взаимодействие языковой и концептуальной картин мира. Признаки языковой картины мира. Национальная картина мира, условия ее экспликации.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34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F6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E67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53A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355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E9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Культура в языке: Лингвокультурологические единицы.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267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Национально-культурный компонент в семантике языковых единиц. Безэквивалентная лексика. Лакуны. Мифологизированные языковые единицы. Метафора, образ, внутренняя форма слова. Эталоны. Символы, стереотипы.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A5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51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0D2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526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59E3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31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Лингвокультурный концепт.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59A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лингвокультурного концепта. Слово и концепт. Структура лингвокультурного концепта. Базовые концепты как опорные точки ментальности. Ключевые концепты русской культуры. Ключевые концепты европейской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60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E9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0B9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39E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C90A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666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Человек в языке и культуре: Языковая личность как уровень проявления и формирования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C94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Языковая личность. Национальная специфика языковой личности. Лингвокультурный типаж. Речевое поведение. Стратегии и тактики речевого поведения. Этнокультурные модели речевого поведения. Культурные сценарии речевого поведения. Категория вежливости. Невербальные средства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C1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8F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79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2BD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199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19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07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Маслова, В. А. 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Лингвокультурология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. Введение</w:t>
            </w:r>
            <w:proofErr w:type="gram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Маслова ; ответственный редактор У. М.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Бахтикиреева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, 2025. — 208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978-5-534-06586-2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4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https://urait.ru/bcode/564014</w:t>
              </w:r>
            </w:hyperlink>
          </w:p>
        </w:tc>
      </w:tr>
      <w:tr w:rsidR="00262CF0" w:rsidRPr="007E6725" w14:paraId="3CDC00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98B8AC" w14:textId="77777777" w:rsidR="00262CF0" w:rsidRPr="00D507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Кабакчи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, В. В.  Введение в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интерлингвокультурологию</w:t>
            </w:r>
            <w:proofErr w:type="spellEnd"/>
            <w:proofErr w:type="gram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Кабакчи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, Е. В. Белоглазова. — 2-е изд.,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, 2025. — 250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978-5-534-07861-9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F151CD" w14:textId="77777777" w:rsidR="00262CF0" w:rsidRPr="007E6725" w:rsidRDefault="00544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https://urait.ru/bcode/562762</w:t>
              </w:r>
            </w:hyperlink>
          </w:p>
        </w:tc>
      </w:tr>
      <w:tr w:rsidR="00262CF0" w:rsidRPr="007E6725" w14:paraId="388927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054006" w14:textId="77777777" w:rsidR="00262CF0" w:rsidRPr="00D507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Маслова, В. А. 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Лингвокультурологический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proofErr w:type="gram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Маслова, У. М.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Бахтикиреева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, 2025. — 245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978-5-534-15377-4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761825" w14:textId="77777777" w:rsidR="00262CF0" w:rsidRPr="007E6725" w:rsidRDefault="00544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https://urait.ru/bcode/568304</w:t>
              </w:r>
            </w:hyperlink>
          </w:p>
        </w:tc>
      </w:tr>
      <w:tr w:rsidR="00262CF0" w:rsidRPr="00F84858" w14:paraId="631B3A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CA72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Проскурин, Сергей Геннадьевич.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Лингвокультурология</w:t>
            </w:r>
            <w:proofErr w:type="spell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proofErr w:type="gram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национальный исследовательский государственный университет</w:t>
            </w:r>
            <w:proofErr w:type="gramStart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5076F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Новосибирский национальный исследовательский государственный университет.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технический университет (НГТУ), 2019. 135 с. ISBN 978-5-7782-4041-4.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9B04FC" w14:textId="77777777" w:rsidR="00262CF0" w:rsidRPr="007E6725" w:rsidRDefault="00544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5076F">
                <w:rPr>
                  <w:color w:val="00008B"/>
                  <w:u w:val="single"/>
                  <w:lang w:val="en-US"/>
                </w:rPr>
                <w:t>https://znanium.com/catalog/document?id=396049</w:t>
              </w:r>
            </w:hyperlink>
          </w:p>
        </w:tc>
      </w:tr>
    </w:tbl>
    <w:p w14:paraId="570D085B" w14:textId="77777777" w:rsidR="0091168E" w:rsidRPr="00D5076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19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CD566C" w14:textId="77777777" w:rsidTr="007B550D">
        <w:tc>
          <w:tcPr>
            <w:tcW w:w="9345" w:type="dxa"/>
          </w:tcPr>
          <w:p w14:paraId="26A3D9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0F99F9" w14:textId="77777777" w:rsidTr="007B550D">
        <w:tc>
          <w:tcPr>
            <w:tcW w:w="9345" w:type="dxa"/>
          </w:tcPr>
          <w:p w14:paraId="3E7957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6CCEC40" w14:textId="77777777" w:rsidTr="007B550D">
        <w:tc>
          <w:tcPr>
            <w:tcW w:w="9345" w:type="dxa"/>
          </w:tcPr>
          <w:p w14:paraId="0192C6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DB867A" w14:textId="77777777" w:rsidTr="007B550D">
        <w:tc>
          <w:tcPr>
            <w:tcW w:w="9345" w:type="dxa"/>
          </w:tcPr>
          <w:p w14:paraId="2E9053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DCDFFA" w14:textId="77777777" w:rsidTr="007B550D">
        <w:tc>
          <w:tcPr>
            <w:tcW w:w="9345" w:type="dxa"/>
          </w:tcPr>
          <w:p w14:paraId="0DC2F9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199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40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19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07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07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7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07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7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07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07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76F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76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076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D5076F">
              <w:rPr>
                <w:sz w:val="22"/>
                <w:szCs w:val="22"/>
                <w:lang w:val="en-US"/>
              </w:rPr>
              <w:t>Intel</w:t>
            </w:r>
            <w:r w:rsidRPr="00D5076F">
              <w:rPr>
                <w:sz w:val="22"/>
                <w:szCs w:val="22"/>
              </w:rPr>
              <w:t xml:space="preserve">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76F">
              <w:rPr>
                <w:sz w:val="22"/>
                <w:szCs w:val="22"/>
              </w:rPr>
              <w:t xml:space="preserve">3-2100 2.4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5076F">
              <w:rPr>
                <w:sz w:val="22"/>
                <w:szCs w:val="22"/>
              </w:rPr>
              <w:t>/4 4</w:t>
            </w:r>
            <w:r w:rsidRPr="00D5076F">
              <w:rPr>
                <w:sz w:val="22"/>
                <w:szCs w:val="22"/>
                <w:lang w:val="en-US"/>
              </w:rPr>
              <w:t>Gb</w:t>
            </w:r>
            <w:r w:rsidRPr="00D5076F">
              <w:rPr>
                <w:sz w:val="22"/>
                <w:szCs w:val="22"/>
              </w:rPr>
              <w:t>/500</w:t>
            </w:r>
            <w:r w:rsidRPr="00D5076F">
              <w:rPr>
                <w:sz w:val="22"/>
                <w:szCs w:val="22"/>
                <w:lang w:val="en-US"/>
              </w:rPr>
              <w:t>Gb</w:t>
            </w:r>
            <w:r w:rsidRPr="00D5076F">
              <w:rPr>
                <w:sz w:val="22"/>
                <w:szCs w:val="22"/>
              </w:rPr>
              <w:t>/</w:t>
            </w:r>
            <w:r w:rsidRPr="00D5076F">
              <w:rPr>
                <w:sz w:val="22"/>
                <w:szCs w:val="22"/>
                <w:lang w:val="en-US"/>
              </w:rPr>
              <w:t>Acer</w:t>
            </w:r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V</w:t>
            </w:r>
            <w:r w:rsidRPr="00D5076F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5076F">
              <w:rPr>
                <w:sz w:val="22"/>
                <w:szCs w:val="22"/>
                <w:lang w:val="en-US"/>
              </w:rPr>
              <w:t>Epson</w:t>
            </w:r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EB</w:t>
            </w:r>
            <w:r w:rsidRPr="00D5076F">
              <w:rPr>
                <w:sz w:val="22"/>
                <w:szCs w:val="22"/>
              </w:rPr>
              <w:t>-485</w:t>
            </w:r>
            <w:r w:rsidRPr="00D5076F">
              <w:rPr>
                <w:sz w:val="22"/>
                <w:szCs w:val="22"/>
                <w:lang w:val="en-US"/>
              </w:rPr>
              <w:t>Wi</w:t>
            </w:r>
            <w:r w:rsidRPr="00D5076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07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76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5076F" w14:paraId="60058E6A" w14:textId="77777777" w:rsidTr="008416EB">
        <w:tc>
          <w:tcPr>
            <w:tcW w:w="7797" w:type="dxa"/>
            <w:shd w:val="clear" w:color="auto" w:fill="auto"/>
          </w:tcPr>
          <w:p w14:paraId="33894400" w14:textId="77777777" w:rsidR="002C735C" w:rsidRPr="00D507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76F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76F">
              <w:rPr>
                <w:sz w:val="22"/>
                <w:szCs w:val="22"/>
              </w:rPr>
              <w:t>комплексом</w:t>
            </w:r>
            <w:proofErr w:type="gramStart"/>
            <w:r w:rsidRPr="00D5076F">
              <w:rPr>
                <w:sz w:val="22"/>
                <w:szCs w:val="22"/>
              </w:rPr>
              <w:t>.С</w:t>
            </w:r>
            <w:proofErr w:type="gramEnd"/>
            <w:r w:rsidRPr="00D5076F">
              <w:rPr>
                <w:sz w:val="22"/>
                <w:szCs w:val="22"/>
              </w:rPr>
              <w:t>пециализированная</w:t>
            </w:r>
            <w:proofErr w:type="spellEnd"/>
            <w:r w:rsidRPr="00D5076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076F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D5076F">
              <w:rPr>
                <w:sz w:val="22"/>
                <w:szCs w:val="22"/>
                <w:lang w:val="en-US"/>
              </w:rPr>
              <w:t>Acer</w:t>
            </w:r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Aspire</w:t>
            </w:r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Z</w:t>
            </w:r>
            <w:r w:rsidRPr="00D5076F">
              <w:rPr>
                <w:sz w:val="22"/>
                <w:szCs w:val="22"/>
              </w:rPr>
              <w:t xml:space="preserve">1811 </w:t>
            </w:r>
            <w:r w:rsidRPr="00D5076F">
              <w:rPr>
                <w:sz w:val="22"/>
                <w:szCs w:val="22"/>
                <w:lang w:val="en-US"/>
              </w:rPr>
              <w:t>Intel</w:t>
            </w:r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Core</w:t>
            </w:r>
            <w:r w:rsidRPr="00D5076F">
              <w:rPr>
                <w:sz w:val="22"/>
                <w:szCs w:val="22"/>
              </w:rPr>
              <w:t xml:space="preserve">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76F">
              <w:rPr>
                <w:sz w:val="22"/>
                <w:szCs w:val="22"/>
              </w:rPr>
              <w:t>5-2400</w:t>
            </w:r>
            <w:r w:rsidRPr="00D5076F">
              <w:rPr>
                <w:sz w:val="22"/>
                <w:szCs w:val="22"/>
                <w:lang w:val="en-US"/>
              </w:rPr>
              <w:t>S</w:t>
            </w:r>
            <w:r w:rsidRPr="00D5076F">
              <w:rPr>
                <w:sz w:val="22"/>
                <w:szCs w:val="22"/>
              </w:rPr>
              <w:t>@2.50</w:t>
            </w:r>
            <w:r w:rsidRPr="00D5076F">
              <w:rPr>
                <w:sz w:val="22"/>
                <w:szCs w:val="22"/>
                <w:lang w:val="en-US"/>
              </w:rPr>
              <w:t>GHz</w:t>
            </w:r>
            <w:r w:rsidRPr="00D5076F">
              <w:rPr>
                <w:sz w:val="22"/>
                <w:szCs w:val="22"/>
              </w:rPr>
              <w:t>/4</w:t>
            </w:r>
            <w:r w:rsidRPr="00D5076F">
              <w:rPr>
                <w:sz w:val="22"/>
                <w:szCs w:val="22"/>
                <w:lang w:val="en-US"/>
              </w:rPr>
              <w:t>Gb</w:t>
            </w:r>
            <w:r w:rsidRPr="00D5076F">
              <w:rPr>
                <w:sz w:val="22"/>
                <w:szCs w:val="22"/>
              </w:rPr>
              <w:t>/1</w:t>
            </w:r>
            <w:r w:rsidRPr="00D5076F">
              <w:rPr>
                <w:sz w:val="22"/>
                <w:szCs w:val="22"/>
                <w:lang w:val="en-US"/>
              </w:rPr>
              <w:t>Tb</w:t>
            </w:r>
            <w:r w:rsidRPr="00D5076F">
              <w:rPr>
                <w:sz w:val="22"/>
                <w:szCs w:val="22"/>
              </w:rPr>
              <w:t xml:space="preserve"> - 1 шт., Проектор </w:t>
            </w:r>
            <w:r w:rsidRPr="00D5076F">
              <w:rPr>
                <w:sz w:val="22"/>
                <w:szCs w:val="22"/>
                <w:lang w:val="en-US"/>
              </w:rPr>
              <w:t>NEC</w:t>
            </w:r>
            <w:r w:rsidRPr="00D5076F">
              <w:rPr>
                <w:sz w:val="22"/>
                <w:szCs w:val="22"/>
              </w:rPr>
              <w:t xml:space="preserve"> М350 Х - 1 шт., Акустическая система </w:t>
            </w:r>
            <w:r w:rsidRPr="00D5076F">
              <w:rPr>
                <w:sz w:val="22"/>
                <w:szCs w:val="22"/>
                <w:lang w:val="en-US"/>
              </w:rPr>
              <w:t>JBL</w:t>
            </w:r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CONTROL</w:t>
            </w:r>
            <w:r w:rsidRPr="00D5076F">
              <w:rPr>
                <w:sz w:val="22"/>
                <w:szCs w:val="22"/>
              </w:rPr>
              <w:t xml:space="preserve"> 25 </w:t>
            </w:r>
            <w:r w:rsidRPr="00D5076F">
              <w:rPr>
                <w:sz w:val="22"/>
                <w:szCs w:val="22"/>
                <w:lang w:val="en-US"/>
              </w:rPr>
              <w:t>WH</w:t>
            </w:r>
            <w:r w:rsidRPr="00D5076F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Electrolvoice</w:t>
            </w:r>
            <w:proofErr w:type="spellEnd"/>
            <w:proofErr w:type="gramEnd"/>
            <w:r w:rsidRPr="00D5076F">
              <w:rPr>
                <w:sz w:val="22"/>
                <w:szCs w:val="22"/>
              </w:rPr>
              <w:t xml:space="preserve"> </w:t>
            </w:r>
            <w:r w:rsidRPr="00D5076F">
              <w:rPr>
                <w:sz w:val="22"/>
                <w:szCs w:val="22"/>
                <w:lang w:val="en-US"/>
              </w:rPr>
              <w:t>EVID</w:t>
            </w:r>
            <w:r w:rsidRPr="00D5076F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028719" w14:textId="77777777" w:rsidR="002C735C" w:rsidRPr="00D507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76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199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19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19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19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 xml:space="preserve">Сопоставительная </w:t>
            </w:r>
            <w:proofErr w:type="spellStart"/>
            <w:r w:rsidRPr="00D5076F">
              <w:rPr>
                <w:sz w:val="23"/>
                <w:szCs w:val="23"/>
              </w:rPr>
              <w:t>лингвокультурология</w:t>
            </w:r>
            <w:proofErr w:type="spellEnd"/>
            <w:r w:rsidRPr="00D5076F">
              <w:rPr>
                <w:sz w:val="23"/>
                <w:szCs w:val="23"/>
              </w:rPr>
              <w:t>, ее объект, предмет, цели и задачи.</w:t>
            </w:r>
          </w:p>
        </w:tc>
      </w:tr>
      <w:tr w:rsidR="009E6058" w14:paraId="5EE85E09" w14:textId="77777777" w:rsidTr="00F00293">
        <w:tc>
          <w:tcPr>
            <w:tcW w:w="562" w:type="dxa"/>
          </w:tcPr>
          <w:p w14:paraId="6F11A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B904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понятия сопоставительной лингвокультурологии.</w:t>
            </w:r>
          </w:p>
        </w:tc>
      </w:tr>
      <w:tr w:rsidR="009E6058" w14:paraId="423992AC" w14:textId="77777777" w:rsidTr="00F00293">
        <w:tc>
          <w:tcPr>
            <w:tcW w:w="562" w:type="dxa"/>
          </w:tcPr>
          <w:p w14:paraId="136C7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12C5C3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 xml:space="preserve">Принципы и методы сопоставительных </w:t>
            </w:r>
            <w:proofErr w:type="spellStart"/>
            <w:r w:rsidRPr="00D5076F">
              <w:rPr>
                <w:sz w:val="23"/>
                <w:szCs w:val="23"/>
              </w:rPr>
              <w:t>лингвокультурологических</w:t>
            </w:r>
            <w:proofErr w:type="spellEnd"/>
            <w:r w:rsidRPr="00D5076F">
              <w:rPr>
                <w:sz w:val="23"/>
                <w:szCs w:val="23"/>
              </w:rPr>
              <w:t xml:space="preserve"> исследований.</w:t>
            </w:r>
          </w:p>
        </w:tc>
      </w:tr>
      <w:tr w:rsidR="009E6058" w14:paraId="4CEC3FF8" w14:textId="77777777" w:rsidTr="00F00293">
        <w:tc>
          <w:tcPr>
            <w:tcW w:w="562" w:type="dxa"/>
          </w:tcPr>
          <w:p w14:paraId="35BC9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4FA150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Понятие культуры, ее составляющие. Различные подходы в понимании и определении культуры.</w:t>
            </w:r>
          </w:p>
        </w:tc>
      </w:tr>
      <w:tr w:rsidR="009E6058" w14:paraId="0671012E" w14:textId="77777777" w:rsidTr="00F00293">
        <w:tc>
          <w:tcPr>
            <w:tcW w:w="562" w:type="dxa"/>
          </w:tcPr>
          <w:p w14:paraId="1E5EF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82F154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Отечественные и зарубежные школы и направления изучения языка и культуры.</w:t>
            </w:r>
          </w:p>
        </w:tc>
      </w:tr>
      <w:tr w:rsidR="009E6058" w14:paraId="7A8640B7" w14:textId="77777777" w:rsidTr="00F00293">
        <w:tc>
          <w:tcPr>
            <w:tcW w:w="562" w:type="dxa"/>
          </w:tcPr>
          <w:p w14:paraId="3846F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83C0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076F">
              <w:rPr>
                <w:sz w:val="23"/>
                <w:szCs w:val="23"/>
              </w:rPr>
              <w:t xml:space="preserve">Культурные традиции и культурный фонд народа.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24BDC0" w14:textId="77777777" w:rsidTr="00F00293">
        <w:tc>
          <w:tcPr>
            <w:tcW w:w="562" w:type="dxa"/>
          </w:tcPr>
          <w:p w14:paraId="0B6DA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3EAAA2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Проблема взаимодействия языка и культуры.</w:t>
            </w:r>
          </w:p>
        </w:tc>
      </w:tr>
      <w:tr w:rsidR="009E6058" w14:paraId="45EC7D18" w14:textId="77777777" w:rsidTr="00F00293">
        <w:tc>
          <w:tcPr>
            <w:tcW w:w="562" w:type="dxa"/>
          </w:tcPr>
          <w:p w14:paraId="50905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9C4AC0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 xml:space="preserve">Культура в языке: </w:t>
            </w:r>
            <w:proofErr w:type="spellStart"/>
            <w:r w:rsidRPr="00D5076F">
              <w:rPr>
                <w:sz w:val="23"/>
                <w:szCs w:val="23"/>
              </w:rPr>
              <w:t>Лингвокультурологические</w:t>
            </w:r>
            <w:proofErr w:type="spellEnd"/>
            <w:r w:rsidRPr="00D5076F">
              <w:rPr>
                <w:sz w:val="23"/>
                <w:szCs w:val="23"/>
              </w:rPr>
              <w:t xml:space="preserve"> единицы.</w:t>
            </w:r>
          </w:p>
        </w:tc>
      </w:tr>
      <w:tr w:rsidR="009E6058" w14:paraId="169BEF63" w14:textId="77777777" w:rsidTr="00F00293">
        <w:tc>
          <w:tcPr>
            <w:tcW w:w="562" w:type="dxa"/>
          </w:tcPr>
          <w:p w14:paraId="1C87D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5AF5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культурологической маркированности</w:t>
            </w:r>
          </w:p>
        </w:tc>
      </w:tr>
      <w:tr w:rsidR="009E6058" w14:paraId="77CC56DF" w14:textId="77777777" w:rsidTr="00F00293">
        <w:tc>
          <w:tcPr>
            <w:tcW w:w="562" w:type="dxa"/>
          </w:tcPr>
          <w:p w14:paraId="773B6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2523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Культурный код. Коды культуры.</w:t>
            </w:r>
          </w:p>
        </w:tc>
      </w:tr>
      <w:tr w:rsidR="009E6058" w14:paraId="4062B71B" w14:textId="77777777" w:rsidTr="00F00293">
        <w:tc>
          <w:tcPr>
            <w:tcW w:w="562" w:type="dxa"/>
          </w:tcPr>
          <w:p w14:paraId="752DA0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65A473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Языковая картина мира. Соотношение и взаимодействие языковой и концептуальной картин мира.</w:t>
            </w:r>
          </w:p>
        </w:tc>
      </w:tr>
      <w:tr w:rsidR="009E6058" w14:paraId="21C6CA14" w14:textId="77777777" w:rsidTr="00F00293">
        <w:tc>
          <w:tcPr>
            <w:tcW w:w="562" w:type="dxa"/>
          </w:tcPr>
          <w:p w14:paraId="26174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ECB4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076F">
              <w:rPr>
                <w:sz w:val="23"/>
                <w:szCs w:val="23"/>
              </w:rPr>
              <w:t xml:space="preserve">Национальная картина мира, условия ее экспликации.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595761" w14:textId="77777777" w:rsidTr="00F00293">
        <w:tc>
          <w:tcPr>
            <w:tcW w:w="562" w:type="dxa"/>
          </w:tcPr>
          <w:p w14:paraId="62431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2EE6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076F">
              <w:rPr>
                <w:sz w:val="23"/>
                <w:szCs w:val="23"/>
              </w:rPr>
              <w:t xml:space="preserve">Проблема выделения круга культурно окрашенных лексических единиц.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окрашенной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лексики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368225" w14:textId="77777777" w:rsidTr="00F00293">
        <w:tc>
          <w:tcPr>
            <w:tcW w:w="562" w:type="dxa"/>
          </w:tcPr>
          <w:p w14:paraId="737A2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8401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Лингвокультурный концепт.</w:t>
            </w:r>
          </w:p>
        </w:tc>
      </w:tr>
      <w:tr w:rsidR="009E6058" w14:paraId="63D90927" w14:textId="77777777" w:rsidTr="00F00293">
        <w:tc>
          <w:tcPr>
            <w:tcW w:w="562" w:type="dxa"/>
          </w:tcPr>
          <w:p w14:paraId="362B8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267165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076F">
              <w:rPr>
                <w:sz w:val="23"/>
                <w:szCs w:val="23"/>
              </w:rPr>
              <w:t>Лингвокультурологические</w:t>
            </w:r>
            <w:proofErr w:type="spellEnd"/>
            <w:r w:rsidRPr="00D5076F">
              <w:rPr>
                <w:sz w:val="23"/>
                <w:szCs w:val="23"/>
              </w:rPr>
              <w:t xml:space="preserve"> характеристики концепта. Ключевые концепты русской культуры на фоне других культур.</w:t>
            </w:r>
          </w:p>
        </w:tc>
      </w:tr>
      <w:tr w:rsidR="009E6058" w14:paraId="03771A3F" w14:textId="77777777" w:rsidTr="00F00293">
        <w:tc>
          <w:tcPr>
            <w:tcW w:w="562" w:type="dxa"/>
          </w:tcPr>
          <w:p w14:paraId="184118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5E5F34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Символ, стереотип, эталон. Стереотипное представление русской культуры на фоне других культур.</w:t>
            </w:r>
          </w:p>
        </w:tc>
      </w:tr>
      <w:tr w:rsidR="009E6058" w14:paraId="3003B5C1" w14:textId="77777777" w:rsidTr="00F00293">
        <w:tc>
          <w:tcPr>
            <w:tcW w:w="562" w:type="dxa"/>
          </w:tcPr>
          <w:p w14:paraId="0B369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BA5961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Человек в языке и культуре: Языковая личность как уровень проявления и формирования культуры.</w:t>
            </w:r>
          </w:p>
        </w:tc>
      </w:tr>
      <w:tr w:rsidR="009E6058" w14:paraId="704DBDB4" w14:textId="77777777" w:rsidTr="00F00293">
        <w:tc>
          <w:tcPr>
            <w:tcW w:w="562" w:type="dxa"/>
          </w:tcPr>
          <w:p w14:paraId="19608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0C05F8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 xml:space="preserve">Языковая личность, структура языковой личности по Ю.Н. </w:t>
            </w:r>
            <w:proofErr w:type="spellStart"/>
            <w:r w:rsidRPr="00D5076F">
              <w:rPr>
                <w:sz w:val="23"/>
                <w:szCs w:val="23"/>
              </w:rPr>
              <w:t>Караулову</w:t>
            </w:r>
            <w:proofErr w:type="spellEnd"/>
            <w:r w:rsidRPr="00D5076F">
              <w:rPr>
                <w:sz w:val="23"/>
                <w:szCs w:val="23"/>
              </w:rPr>
              <w:t>, речевая и коммуникативная личности</w:t>
            </w:r>
          </w:p>
        </w:tc>
      </w:tr>
      <w:tr w:rsidR="009E6058" w14:paraId="0CA0FD7D" w14:textId="77777777" w:rsidTr="00F00293">
        <w:tc>
          <w:tcPr>
            <w:tcW w:w="562" w:type="dxa"/>
          </w:tcPr>
          <w:p w14:paraId="71738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31F56B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Национальная специфика языковой личности и национального характера</w:t>
            </w:r>
          </w:p>
        </w:tc>
      </w:tr>
      <w:tr w:rsidR="009E6058" w14:paraId="5B0C0DCC" w14:textId="77777777" w:rsidTr="00F00293">
        <w:tc>
          <w:tcPr>
            <w:tcW w:w="562" w:type="dxa"/>
          </w:tcPr>
          <w:p w14:paraId="17296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AFDF08" w14:textId="77777777" w:rsidR="009E6058" w:rsidRPr="00D507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076F">
              <w:rPr>
                <w:sz w:val="23"/>
                <w:szCs w:val="23"/>
              </w:rPr>
              <w:t>Лингвокультурный</w:t>
            </w:r>
            <w:proofErr w:type="spellEnd"/>
            <w:r w:rsidRPr="00D5076F">
              <w:rPr>
                <w:sz w:val="23"/>
                <w:szCs w:val="23"/>
              </w:rPr>
              <w:t xml:space="preserve"> типаж: определение, паспорт </w:t>
            </w:r>
            <w:proofErr w:type="spellStart"/>
            <w:r w:rsidRPr="00D5076F">
              <w:rPr>
                <w:sz w:val="23"/>
                <w:szCs w:val="23"/>
              </w:rPr>
              <w:t>лингвокультурного</w:t>
            </w:r>
            <w:proofErr w:type="spellEnd"/>
            <w:r w:rsidRPr="00D5076F">
              <w:rPr>
                <w:sz w:val="23"/>
                <w:szCs w:val="23"/>
              </w:rPr>
              <w:t xml:space="preserve"> типажа)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19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07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199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07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076F" w14:paraId="5A1C9382" w14:textId="77777777" w:rsidTr="00801458">
        <w:tc>
          <w:tcPr>
            <w:tcW w:w="2336" w:type="dxa"/>
          </w:tcPr>
          <w:p w14:paraId="4C518DAB" w14:textId="77777777" w:rsidR="005D65A5" w:rsidRPr="00D507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7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07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7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07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7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07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7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076F" w14:paraId="07658034" w14:textId="77777777" w:rsidTr="00801458">
        <w:tc>
          <w:tcPr>
            <w:tcW w:w="2336" w:type="dxa"/>
          </w:tcPr>
          <w:p w14:paraId="1553D698" w14:textId="78F29BFB" w:rsidR="005D65A5" w:rsidRPr="00D507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5076F" w14:paraId="49CC76A7" w14:textId="77777777" w:rsidTr="00801458">
        <w:tc>
          <w:tcPr>
            <w:tcW w:w="2336" w:type="dxa"/>
          </w:tcPr>
          <w:p w14:paraId="787A276B" w14:textId="77777777" w:rsidR="005D65A5" w:rsidRPr="00D507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472BB0" w14:textId="77777777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2639D23" w14:textId="77777777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9002E8" w14:textId="77777777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D5076F" w14:paraId="466A39C3" w14:textId="77777777" w:rsidTr="00801458">
        <w:tc>
          <w:tcPr>
            <w:tcW w:w="2336" w:type="dxa"/>
          </w:tcPr>
          <w:p w14:paraId="43F0CA45" w14:textId="77777777" w:rsidR="005D65A5" w:rsidRPr="00D507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8C9E99" w14:textId="77777777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AD0BC7" w14:textId="77777777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A9B3F9" w14:textId="77777777" w:rsidR="005D65A5" w:rsidRPr="00D5076F" w:rsidRDefault="007478E0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D507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07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19977"/>
      <w:r w:rsidRPr="00D507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482D4D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076F" w14:paraId="12B52092" w14:textId="77777777" w:rsidTr="007B4258">
        <w:tc>
          <w:tcPr>
            <w:tcW w:w="562" w:type="dxa"/>
          </w:tcPr>
          <w:p w14:paraId="7362B46D" w14:textId="77777777" w:rsidR="00D5076F" w:rsidRPr="009E6058" w:rsidRDefault="00D5076F" w:rsidP="007B42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B0B8FA" w14:textId="77777777" w:rsidR="00D5076F" w:rsidRPr="00D5076F" w:rsidRDefault="00D5076F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7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2C7F12" w14:textId="77777777" w:rsidR="00D5076F" w:rsidRPr="00D5076F" w:rsidRDefault="00D5076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07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19978"/>
      <w:r w:rsidRPr="00D5076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07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076F" w14:paraId="0267C479" w14:textId="77777777" w:rsidTr="00801458">
        <w:tc>
          <w:tcPr>
            <w:tcW w:w="2500" w:type="pct"/>
          </w:tcPr>
          <w:p w14:paraId="37F699C9" w14:textId="77777777" w:rsidR="00B8237E" w:rsidRPr="00D507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7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07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7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076F" w14:paraId="3F240151" w14:textId="77777777" w:rsidTr="00801458">
        <w:tc>
          <w:tcPr>
            <w:tcW w:w="2500" w:type="pct"/>
          </w:tcPr>
          <w:p w14:paraId="61E91592" w14:textId="61A0874C" w:rsidR="00B8237E" w:rsidRPr="00D5076F" w:rsidRDefault="00B8237E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076F" w:rsidRDefault="005C548A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5076F" w14:paraId="5316F925" w14:textId="77777777" w:rsidTr="00801458">
        <w:tc>
          <w:tcPr>
            <w:tcW w:w="2500" w:type="pct"/>
          </w:tcPr>
          <w:p w14:paraId="7436D3AA" w14:textId="77777777" w:rsidR="00B8237E" w:rsidRPr="00D507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631B30" w14:textId="77777777" w:rsidR="00B8237E" w:rsidRPr="00D5076F" w:rsidRDefault="005C548A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5076F" w14:paraId="49C3746B" w14:textId="77777777" w:rsidTr="00801458">
        <w:tc>
          <w:tcPr>
            <w:tcW w:w="2500" w:type="pct"/>
          </w:tcPr>
          <w:p w14:paraId="3360F242" w14:textId="77777777" w:rsidR="00B8237E" w:rsidRPr="00D507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93AA472" w14:textId="77777777" w:rsidR="00B8237E" w:rsidRPr="00D5076F" w:rsidRDefault="005C548A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5076F" w14:paraId="33168BB9" w14:textId="77777777" w:rsidTr="00801458">
        <w:tc>
          <w:tcPr>
            <w:tcW w:w="2500" w:type="pct"/>
          </w:tcPr>
          <w:p w14:paraId="6A55FFE4" w14:textId="77777777" w:rsidR="00B8237E" w:rsidRPr="00D507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46B190" w14:textId="77777777" w:rsidR="00B8237E" w:rsidRPr="00D5076F" w:rsidRDefault="005C548A" w:rsidP="00801458">
            <w:pPr>
              <w:rPr>
                <w:rFonts w:ascii="Times New Roman" w:hAnsi="Times New Roman" w:cs="Times New Roman"/>
              </w:rPr>
            </w:pPr>
            <w:r w:rsidRPr="00D5076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D507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5076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19979"/>
      <w:r w:rsidRPr="00D507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5076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507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507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76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507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5076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5076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5076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5076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76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5076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5076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507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507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507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76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</w:t>
      </w:r>
      <w:r w:rsidRPr="00142518">
        <w:rPr>
          <w:rFonts w:ascii="Times New Roman" w:hAnsi="Times New Roman"/>
          <w:sz w:val="28"/>
          <w:szCs w:val="28"/>
        </w:rPr>
        <w:t xml:space="preserve">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F848C" w14:textId="77777777" w:rsidR="0054405D" w:rsidRDefault="0054405D" w:rsidP="00315CA6">
      <w:pPr>
        <w:spacing w:after="0" w:line="240" w:lineRule="auto"/>
      </w:pPr>
      <w:r>
        <w:separator/>
      </w:r>
    </w:p>
  </w:endnote>
  <w:endnote w:type="continuationSeparator" w:id="0">
    <w:p w14:paraId="3306FEEF" w14:textId="77777777" w:rsidR="0054405D" w:rsidRDefault="005440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7E679C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8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64F93" w14:textId="77777777" w:rsidR="0054405D" w:rsidRDefault="0054405D" w:rsidP="00315CA6">
      <w:pPr>
        <w:spacing w:after="0" w:line="240" w:lineRule="auto"/>
      </w:pPr>
      <w:r>
        <w:separator/>
      </w:r>
    </w:p>
  </w:footnote>
  <w:footnote w:type="continuationSeparator" w:id="0">
    <w:p w14:paraId="122B5CC4" w14:textId="77777777" w:rsidR="0054405D" w:rsidRDefault="005440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607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05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76F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85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76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01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60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3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B38779-E2F3-4FF2-BF20-77670BDF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